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9"/>
      </w:tblGrid>
      <w:tr w:rsidR="009C4E53" w:rsidRPr="009C4E53" w14:paraId="60851045" w14:textId="77777777" w:rsidTr="009C4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38912" w14:textId="77777777" w:rsidR="009C4E53" w:rsidRPr="009C4E53" w:rsidRDefault="009C4E53" w:rsidP="009C4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50E31E9" w14:textId="77777777" w:rsidR="009C4E53" w:rsidRPr="009C4E53" w:rsidRDefault="009C4E53" w:rsidP="009C4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16-19 </w:t>
            </w:r>
            <w:bookmarkStart w:id="0" w:name="_GoBack"/>
            <w:bookmarkEnd w:id="0"/>
            <w:r w:rsidRPr="009C4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Revenue and Related Transactions.</w:t>
            </w:r>
            <w:r w:rsidRPr="009C4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During its current fiscal year, Evanston General Hospital, a not-for-profit health care organization, had the following revenue-related transactions (amounts summarized for the year). </w:t>
            </w:r>
          </w:p>
          <w:p w14:paraId="2C9D7E3A" w14:textId="77777777" w:rsidR="009C4E53" w:rsidRPr="009C4E53" w:rsidRDefault="009C4E53" w:rsidP="009C4E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E53">
              <w:rPr>
                <w:rFonts w:ascii="Times New Roman" w:eastAsia="Times New Roman" w:hAnsi="Times New Roman" w:cs="Times New Roman"/>
                <w:sz w:val="24"/>
                <w:szCs w:val="24"/>
              </w:rPr>
              <w:t>Services provided to inpatients and outpatients amounted to $9,600,000, of which $450,000 was for charity care, $928,000 was paid by uninsured patients, and $8,222,000 was billed to Medicare, Medicaid, and insurance companies.</w:t>
            </w:r>
          </w:p>
          <w:p w14:paraId="310054F5" w14:textId="77777777" w:rsidR="009C4E53" w:rsidRPr="009C4E53" w:rsidRDefault="009C4E53" w:rsidP="009C4E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E53">
              <w:rPr>
                <w:rFonts w:ascii="Times New Roman" w:eastAsia="Times New Roman" w:hAnsi="Times New Roman" w:cs="Times New Roman"/>
                <w:sz w:val="24"/>
                <w:szCs w:val="24"/>
              </w:rPr>
              <w:t>Donated pharmaceuticals and medical supplies valued at $265,000 were received and utilized as general expenses.</w:t>
            </w:r>
          </w:p>
          <w:p w14:paraId="74C80554" w14:textId="77777777" w:rsidR="009C4E53" w:rsidRPr="009C4E53" w:rsidRDefault="009C4E53" w:rsidP="009C4E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E53">
              <w:rPr>
                <w:rFonts w:ascii="Times New Roman" w:eastAsia="Times New Roman" w:hAnsi="Times New Roman" w:cs="Times New Roman"/>
                <w:sz w:val="24"/>
                <w:szCs w:val="24"/>
              </w:rPr>
              <w:t>Medicare, Medicaid, and third-party payors (insurance companies) approved and paid $5,365,000 of the $8,222,000 billed by the hospital during the year (see transaction 1).</w:t>
            </w:r>
          </w:p>
          <w:p w14:paraId="38816EE9" w14:textId="77777777" w:rsidR="009C4E53" w:rsidRPr="009C4E53" w:rsidRDefault="009C4E53" w:rsidP="009C4E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unconditional contribution of $5,000,000 was received in cash from a donor to construct a new facility for care of </w:t>
            </w:r>
            <w:proofErr w:type="spellStart"/>
            <w:r w:rsidRPr="009C4E53">
              <w:rPr>
                <w:rFonts w:ascii="Times New Roman" w:eastAsia="Times New Roman" w:hAnsi="Times New Roman" w:cs="Times New Roman"/>
                <w:sz w:val="24"/>
                <w:szCs w:val="24"/>
              </w:rPr>
              <w:t>Alzheimers</w:t>
            </w:r>
            <w:proofErr w:type="spellEnd"/>
            <w:r w:rsidRPr="009C4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patients. The full amount is expendable for that purpose. No activity occurred on this project during the current year.</w:t>
            </w:r>
          </w:p>
          <w:p w14:paraId="5888C32D" w14:textId="77777777" w:rsidR="009C4E53" w:rsidRPr="009C4E53" w:rsidRDefault="009C4E53" w:rsidP="009C4E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E53">
              <w:rPr>
                <w:rFonts w:ascii="Times New Roman" w:eastAsia="Times New Roman" w:hAnsi="Times New Roman" w:cs="Times New Roman"/>
                <w:sz w:val="24"/>
                <w:szCs w:val="24"/>
              </w:rPr>
              <w:t>A total of $965,000 was received from the following activities/sources: cafeteria and gift shop sales, $710,000; medical seminars, 125,000; unrestricted transfers from the Evanston General Hospital Foundation, $75,000; and fees for medical transcripts, $55,000.</w:t>
            </w:r>
          </w:p>
          <w:p w14:paraId="11B469B8" w14:textId="77777777" w:rsidR="009C4E53" w:rsidRPr="009C4E53" w:rsidRDefault="009C4E53" w:rsidP="009C4E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E53">
              <w:rPr>
                <w:rFonts w:ascii="Times New Roman" w:eastAsia="Times New Roman" w:hAnsi="Times New Roman" w:cs="Times New Roman"/>
                <w:sz w:val="24"/>
                <w:szCs w:val="24"/>
              </w:rPr>
              <w:t>Uncollectible accounts totaling $3,250 were written off. The allowance for uncollectible receivables was increased by $1,170.</w:t>
            </w:r>
          </w:p>
          <w:p w14:paraId="51487F8D" w14:textId="77777777" w:rsidR="009C4E53" w:rsidRPr="009C4E53" w:rsidRDefault="009C4E53" w:rsidP="009C4E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E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Required</w:t>
            </w:r>
          </w:p>
          <w:p w14:paraId="6552178A" w14:textId="77777777" w:rsidR="009C4E53" w:rsidRPr="009C4E53" w:rsidRDefault="009C4E53" w:rsidP="009C4E5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E53">
              <w:rPr>
                <w:rFonts w:ascii="Times New Roman" w:eastAsia="Times New Roman" w:hAnsi="Times New Roman" w:cs="Times New Roman"/>
                <w:sz w:val="24"/>
                <w:szCs w:val="24"/>
              </w:rPr>
              <w:t>Record the preceding transactions in general journal form.</w:t>
            </w:r>
          </w:p>
          <w:p w14:paraId="195E08BD" w14:textId="77777777" w:rsidR="009C4E53" w:rsidRPr="009C4E53" w:rsidRDefault="009C4E53" w:rsidP="009C4E5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Prepare the </w:t>
            </w:r>
            <w:r w:rsidRPr="009C4E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unrestricted revenues, gains, and other support</w:t>
            </w:r>
            <w:r w:rsidRPr="009C4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section of Evanston General Hospital's statement of operations for the current year, following the format in </w:t>
            </w:r>
            <w:hyperlink r:id="rId5" w:anchor="illu16-4" w:history="1">
              <w:r w:rsidRPr="009C4E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Illustration 16-4</w:t>
              </w:r>
            </w:hyperlink>
            <w:r w:rsidRPr="009C4E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81FAF3" w14:textId="77777777" w:rsidR="009C4E53" w:rsidRPr="009C4E53" w:rsidRDefault="009C4E53" w:rsidP="009C4E5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E53">
              <w:rPr>
                <w:rFonts w:ascii="Times New Roman" w:eastAsia="Times New Roman" w:hAnsi="Times New Roman" w:cs="Times New Roman"/>
                <w:sz w:val="24"/>
                <w:szCs w:val="24"/>
              </w:rPr>
              <w:t>On which statement would restricted contributions be reported? Explain.</w:t>
            </w:r>
          </w:p>
        </w:tc>
      </w:tr>
    </w:tbl>
    <w:p w14:paraId="6BCE18A8" w14:textId="77777777" w:rsidR="00FF4AE4" w:rsidRDefault="009C4E53"/>
    <w:sectPr w:rsidR="00FF4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5FF2"/>
    <w:multiLevelType w:val="multilevel"/>
    <w:tmpl w:val="382A1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B2CD9"/>
    <w:multiLevelType w:val="multilevel"/>
    <w:tmpl w:val="556C9C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53"/>
    <w:rsid w:val="00253492"/>
    <w:rsid w:val="009C4E53"/>
    <w:rsid w:val="00CB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322F"/>
  <w15:chartTrackingRefBased/>
  <w15:docId w15:val="{87532075-D44D-431E-846D-649A55E3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1-top">
    <w:name w:val="text-1-top"/>
    <w:basedOn w:val="Normal"/>
    <w:rsid w:val="009C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4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igsaw.vitalsource.com/books/1259751120/epub/OEBPS/29_chapter16.x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Dalstra</dc:creator>
  <cp:keywords/>
  <dc:description/>
  <cp:lastModifiedBy>Christopher Dalstra</cp:lastModifiedBy>
  <cp:revision>1</cp:revision>
  <dcterms:created xsi:type="dcterms:W3CDTF">2016-10-22T22:10:00Z</dcterms:created>
  <dcterms:modified xsi:type="dcterms:W3CDTF">2016-10-22T22:11:00Z</dcterms:modified>
</cp:coreProperties>
</file>